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E23" w:rsidRDefault="00C84E23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«Энергосетевая компания ЧТПЗ»</w:t>
      </w:r>
    </w:p>
    <w:p w:rsidR="00CE4CF3" w:rsidRPr="00CE4CF3" w:rsidRDefault="00C84E23" w:rsidP="00CE4CF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Технологическое присоединение к электрическим сетям </w:t>
      </w:r>
      <w:proofErr w:type="spellStart"/>
      <w:r w:rsidR="00CE4CF3" w:rsidRPr="00CE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энергопринимающих</w:t>
      </w:r>
      <w:proofErr w:type="spellEnd"/>
      <w:r w:rsidR="00CE4CF3" w:rsidRPr="00CE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устройств юридических, физических лиц и индивидуальных предпринимателей</w:t>
      </w:r>
    </w:p>
    <w:p w:rsidR="00C84E23" w:rsidRDefault="00CE4CF3" w:rsidP="00CE4CF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максимальной мощностью свыше 670 кВт</w:t>
      </w:r>
    </w:p>
    <w:p w:rsidR="00143077" w:rsidRPr="00131623" w:rsidRDefault="00143077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CF3" w:rsidRP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юридическое, физическое лицо или индивидуальный предприниматель (далее - заявитель) в целях технологического присоединения  </w:t>
      </w:r>
      <w:proofErr w:type="spellStart"/>
      <w:r w:rsidR="00CE4CF3" w:rsidRP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CE4CF3" w:rsidRP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устройств, максимальная мощность которых составляет свыше 670 кВт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платы за предоставление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3E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тарифам, утверждённым МТРиЭ Челябинской области, РЭК Свердловской области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заявителя за предоставлением услуги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подключение заявителя к электрическим сетям </w:t>
      </w:r>
      <w:r w:rsidRPr="00F27C75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«Энергосетевая компания ЧТПЗ»</w:t>
      </w:r>
    </w:p>
    <w:p w:rsidR="00C84E23" w:rsidRDefault="00C84E23" w:rsidP="00CE4CF3">
      <w:pPr>
        <w:spacing w:after="198" w:line="240" w:lineRule="auto"/>
        <w:textAlignment w:val="baseline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срок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сроков, установленных законодательством</w:t>
      </w:r>
      <w:r w:rsidR="001D5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E4CF3" w:rsidRP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с даты заключения договора;</w:t>
      </w:r>
      <w:r w:rsidR="00CE4CF3" w:rsidRP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E4CF3" w:rsidRP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инициативе (обращению) заявителя договором могут быть установлены иные сроки (но не более 4 лет).</w:t>
      </w:r>
      <w:proofErr w:type="gramEnd"/>
    </w:p>
    <w:p w:rsidR="007E1071" w:rsidRDefault="007E1071" w:rsidP="00C84E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1071" w:rsidRDefault="00CE4CF3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840220" cy="4850931"/>
            <wp:effectExtent l="19050" t="0" r="0" b="0"/>
            <wp:docPr id="2" name="Рисунок 1" descr="https://minenergo.gov.ru/sites/default/files/texts/550/61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energo.gov.ru/sites/default/files/texts/550/614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850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CF3" w:rsidRDefault="00CE4CF3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CF3" w:rsidRDefault="00CE4CF3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b/>
          <w:bCs/>
          <w:sz w:val="28"/>
          <w:szCs w:val="28"/>
        </w:rPr>
        <w:lastRenderedPageBreak/>
        <w:t>Шаг 1 Подача заявки и заключение договора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Заявитель направляет заявку в сетевую организацию, объекты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хозяйства которой расположены на наименьшем расстоянии (под наименьшем расстоянием понимается минимальное расстояние по прямой от границ участка заявителя до существующего объекта электрической сети, или планируемого к вводу в соответствии с инвестиционной программой) от границ участка заявителя.</w:t>
      </w:r>
      <w:proofErr w:type="gramStart"/>
      <w:r w:rsidRPr="00CE4CF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E4CF3">
        <w:rPr>
          <w:rFonts w:ascii="Times New Roman" w:hAnsi="Times New Roman" w:cs="Times New Roman"/>
          <w:sz w:val="28"/>
          <w:szCs w:val="28"/>
        </w:rPr>
        <w:t xml:space="preserve"> Форма заявки юридического лица (индивидуального предпринимателя), физического лица на присоединение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 (Приложение №7 к Правилам </w:t>
      </w:r>
      <w:proofErr w:type="gramStart"/>
      <w:r w:rsidRPr="00CE4CF3">
        <w:rPr>
          <w:rFonts w:ascii="Times New Roman" w:hAnsi="Times New Roman" w:cs="Times New Roman"/>
          <w:sz w:val="28"/>
          <w:szCs w:val="28"/>
        </w:rPr>
        <w:t>ТП).</w:t>
      </w:r>
      <w:proofErr w:type="gramEnd"/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Любые лица имеют право на технологическое присоединение построенных ими линий электропередач к электрическим сетям в соответствии с </w:t>
      </w:r>
      <w:hyperlink r:id="rId7" w:history="1">
        <w:r w:rsidRPr="00CE4CF3">
          <w:rPr>
            <w:rStyle w:val="a9"/>
            <w:rFonts w:ascii="Times New Roman" w:hAnsi="Times New Roman" w:cs="Times New Roman"/>
            <w:sz w:val="28"/>
            <w:szCs w:val="28"/>
          </w:rPr>
          <w:t>Правилами ТП</w:t>
        </w:r>
      </w:hyperlink>
      <w:r w:rsidRPr="00CE4CF3">
        <w:rPr>
          <w:rFonts w:ascii="Times New Roman" w:hAnsi="Times New Roman" w:cs="Times New Roman"/>
          <w:sz w:val="28"/>
          <w:szCs w:val="28"/>
        </w:rPr>
        <w:t>.</w:t>
      </w:r>
    </w:p>
    <w:p w:rsidR="00051E6A" w:rsidRDefault="00051E6A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b/>
          <w:bCs/>
          <w:sz w:val="28"/>
          <w:szCs w:val="28"/>
        </w:rPr>
        <w:t>Сведения, указываемые в заявке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4CF3">
        <w:rPr>
          <w:rFonts w:ascii="Times New Roman" w:hAnsi="Times New Roman" w:cs="Times New Roman"/>
          <w:sz w:val="28"/>
          <w:szCs w:val="28"/>
        </w:rPr>
        <w:t>- реквизиты заявителя (для юридических лиц - полное наименование и номер записи в Едином государственном реестре юридических лиц, для индивидуальных предпринимателей - номер записи в Едином государственном реестре индивидуальных предпринимателей и дата ее внесения в реестр,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Федерации);</w:t>
      </w:r>
      <w:proofErr w:type="gramEnd"/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- наименование и место нахождения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- место нахождения заявителя;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- запрашиваемая максимальная мощность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 и их технические характеристики, количество, мощность генераторов и присоединяемых к сети трансформаторов;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- количество точек присоединения с указанием технических параметров элементов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- заявляемый уровень надежности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- заявляемый характер нагрузки (для генераторов - возможная скорость набора или снижения нагрузки) и наличие нагрузок, искажающих форму кривой электрического тока и вызывающих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несимметрию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напряжения в точках присоединения;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- величина и обоснование величины технологического минимума (для генераторов), технологической и аварийной брони (для потребителей электрической энергии);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- необходимость наличия технологической и (или) аварийной брони;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- сроки проектирования и поэтапного введения в эксплуатацию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 (в том числе по этапам и очередям);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- планируемое распределение максимальной мощности, сроков ввода и сведения о категории надежности электроснабжения при вводе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 по этапам и очередям.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Договор с </w:t>
      </w:r>
      <w:proofErr w:type="spellStart"/>
      <w:r w:rsidRPr="00CE4CF3">
        <w:rPr>
          <w:rFonts w:ascii="Times New Roman" w:hAnsi="Times New Roman" w:cs="Times New Roman"/>
          <w:b/>
          <w:bCs/>
          <w:sz w:val="28"/>
          <w:szCs w:val="28"/>
        </w:rPr>
        <w:t>энергосбытовой</w:t>
      </w:r>
      <w:proofErr w:type="spellEnd"/>
      <w:r w:rsidRPr="00CE4CF3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организацией можно заключить в процессе технологического </w:t>
      </w:r>
      <w:proofErr w:type="spellStart"/>
      <w:r w:rsidRPr="00CE4CF3">
        <w:rPr>
          <w:rFonts w:ascii="Times New Roman" w:hAnsi="Times New Roman" w:cs="Times New Roman"/>
          <w:b/>
          <w:bCs/>
          <w:sz w:val="28"/>
          <w:szCs w:val="28"/>
        </w:rPr>
        <w:t>присоединенияпутем</w:t>
      </w:r>
      <w:proofErr w:type="spellEnd"/>
      <w:r w:rsidRPr="00CE4CF3">
        <w:rPr>
          <w:rFonts w:ascii="Times New Roman" w:hAnsi="Times New Roman" w:cs="Times New Roman"/>
          <w:b/>
          <w:bCs/>
          <w:sz w:val="28"/>
          <w:szCs w:val="28"/>
        </w:rPr>
        <w:t xml:space="preserve"> непосредственного обращения в </w:t>
      </w:r>
      <w:proofErr w:type="spellStart"/>
      <w:r w:rsidRPr="00CE4CF3">
        <w:rPr>
          <w:rFonts w:ascii="Times New Roman" w:hAnsi="Times New Roman" w:cs="Times New Roman"/>
          <w:b/>
          <w:bCs/>
          <w:sz w:val="28"/>
          <w:szCs w:val="28"/>
        </w:rPr>
        <w:t>энергосбытовую</w:t>
      </w:r>
      <w:proofErr w:type="spellEnd"/>
      <w:r w:rsidRPr="00CE4CF3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организацию.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Сетевая организация в течение 30 дней со дня получения заявки направляет заявителю 2экземпляра заполненного и подписанного со своей стороны проекта договора, в том числе ТУ, как неотъемлемое приложение к договору. В </w:t>
      </w:r>
      <w:proofErr w:type="gramStart"/>
      <w:r w:rsidRPr="00CE4CF3">
        <w:rPr>
          <w:rFonts w:ascii="Times New Roman" w:hAnsi="Times New Roman" w:cs="Times New Roman"/>
          <w:sz w:val="28"/>
          <w:szCs w:val="28"/>
        </w:rPr>
        <w:t>проекте</w:t>
      </w:r>
      <w:proofErr w:type="gramEnd"/>
      <w:r w:rsidRPr="00CE4CF3">
        <w:rPr>
          <w:rFonts w:ascii="Times New Roman" w:hAnsi="Times New Roman" w:cs="Times New Roman"/>
          <w:sz w:val="28"/>
          <w:szCs w:val="28"/>
        </w:rPr>
        <w:t xml:space="preserve"> договора и ТУ должен быть приведен перечень мероприятий по ТП, которые должны быть выполнены как со стороны сетевой организации, так и со стороны потребителя.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Срок подписания договора – </w:t>
      </w:r>
      <w:r w:rsidRPr="00CE4CF3">
        <w:rPr>
          <w:rFonts w:ascii="Times New Roman" w:hAnsi="Times New Roman" w:cs="Times New Roman"/>
          <w:b/>
          <w:bCs/>
          <w:sz w:val="28"/>
          <w:szCs w:val="28"/>
        </w:rPr>
        <w:t>30 дней</w:t>
      </w:r>
      <w:r w:rsidRPr="00CE4CF3">
        <w:rPr>
          <w:rFonts w:ascii="Times New Roman" w:hAnsi="Times New Roman" w:cs="Times New Roman"/>
          <w:sz w:val="28"/>
          <w:szCs w:val="28"/>
        </w:rPr>
        <w:t xml:space="preserve"> с момента получения его потребителем. Указанный срок по инициативе сетевой организации может быть увеличен на срок согласования технических условий с системным оператором. В </w:t>
      </w:r>
      <w:proofErr w:type="gramStart"/>
      <w:r w:rsidRPr="00CE4CF3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Pr="00CE4CF3">
        <w:rPr>
          <w:rFonts w:ascii="Times New Roman" w:hAnsi="Times New Roman" w:cs="Times New Roman"/>
          <w:sz w:val="28"/>
          <w:szCs w:val="28"/>
        </w:rPr>
        <w:t xml:space="preserve"> случае заявитель уведомляется об увеличении срока и дате его завершения. При этом сетевая организация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договору, согласованные с системным оператором, не позднее 3 рабочих дней со дня их согласования с системным оператором.</w:t>
      </w:r>
    </w:p>
    <w:p w:rsidR="00051E6A" w:rsidRDefault="00051E6A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b/>
          <w:bCs/>
          <w:sz w:val="28"/>
          <w:szCs w:val="28"/>
        </w:rPr>
        <w:t>Шаг 2 Выполнение мероприятий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- заявитель выполняет мероприятия в границах своего земельного участка;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- сетевая организация выполняет мероприятия до границ земельного участка заявителя.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b/>
          <w:bCs/>
          <w:sz w:val="28"/>
          <w:szCs w:val="28"/>
        </w:rPr>
        <w:t>Срок Выполнения мероприятий: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4CF3">
        <w:rPr>
          <w:rFonts w:ascii="Times New Roman" w:hAnsi="Times New Roman" w:cs="Times New Roman"/>
          <w:sz w:val="28"/>
          <w:szCs w:val="28"/>
        </w:rPr>
        <w:t xml:space="preserve">а) в случаях осуществления технологического присоединения к электрическим сетям классом напряжения до 20 кВ включительно, при этом расстояние от существующих электрических сетей необходимого класса напряжения до границ участка, на котором расположены присоединяемые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устройства,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</w:t>
      </w:r>
      <w:proofErr w:type="gramEnd"/>
      <w:r w:rsidRPr="00CE4CF3">
        <w:rPr>
          <w:rFonts w:ascii="Times New Roman" w:hAnsi="Times New Roman" w:cs="Times New Roman"/>
          <w:sz w:val="28"/>
          <w:szCs w:val="28"/>
        </w:rPr>
        <w:t xml:space="preserve"> работ по строительству (реконструкции) объектов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хозяйства, включенных (подлежащих включению) в инвестиционные программы сетевых организаций (в том числе смежных сетевых организаций), и (или) объектов по производству электрической энергии, за исключением работ по строительству объектов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хозяйства от существующих объектов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хозяйства до присоединяемых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 и (или) объектов электроэнергетики: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- 1 год;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б) в иных случаях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– 2 года, если иные сроки (но не более 4 лет) не предусмотрены инвестиционной программой соответствующей сетевой организации или соглашением сторон.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Мероприятия по технологическому присоединению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а) подготовку, выдачу сетевой организацией технических условий;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lastRenderedPageBreak/>
        <w:t>б) разработку сетевой организацией проектной документации согласно обязательствам, предусмотренным техническими условиями;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в) разработку заявителем проектной документации в границах его земельного участка согласно обязательствам, предусмотренным техническими условиями, за исключением случаев,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г) выполнение технических условий заявителем и сетевой организацией, включая осуществление сетевой организацией мероприятий по подключению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 под действие аппаратуры противоаварийной и режимной автоматики в соответствии с техническими условиями;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4CF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>) проверку сетевой организацией выполнения заявителем технических условий (с оформлением по результатам такой проверки акта о выполнении заявителем технических условий;</w:t>
      </w:r>
    </w:p>
    <w:p w:rsidR="00051E6A" w:rsidRDefault="00051E6A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b/>
          <w:bCs/>
          <w:sz w:val="28"/>
          <w:szCs w:val="28"/>
        </w:rPr>
        <w:t>Шаг 3 Оформление ТП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 xml:space="preserve">- осмотр (обследование) присоединяемых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 должностным лицом органа федерального государственного энергетического надзора при участии сетевой организации и собственника таких устройств, а также соответствующего субъекта оперативно-диспетчерского управления, с выдачей акта осмотра (обследования) </w:t>
      </w:r>
      <w:proofErr w:type="spellStart"/>
      <w:r w:rsidRPr="00CE4CF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E4CF3">
        <w:rPr>
          <w:rFonts w:ascii="Times New Roman" w:hAnsi="Times New Roman" w:cs="Times New Roman"/>
          <w:sz w:val="28"/>
          <w:szCs w:val="28"/>
        </w:rPr>
        <w:t xml:space="preserve"> устройств заявителя;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- осуществление сетевой организацией фактического присоединения объектов заявителя к электрическим сетям и включение коммутационного аппарата (фиксация коммутационного аппарата в положении "включено").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- получение Акта о ТП;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sz w:val="28"/>
          <w:szCs w:val="28"/>
        </w:rPr>
        <w:t>- получение Акта разграничения балансовой принадлежности и Акта эксплуатационной ответственности.</w:t>
      </w:r>
    </w:p>
    <w:p w:rsidR="00CE4CF3" w:rsidRPr="00CE4CF3" w:rsidRDefault="00CE4CF3" w:rsidP="00CE4CF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CF3">
        <w:rPr>
          <w:rFonts w:ascii="Times New Roman" w:hAnsi="Times New Roman" w:cs="Times New Roman"/>
          <w:b/>
          <w:bCs/>
          <w:sz w:val="28"/>
          <w:szCs w:val="28"/>
        </w:rPr>
        <w:t>Технологическое присоединение завершено.</w:t>
      </w:r>
    </w:p>
    <w:p w:rsidR="00CE4CF3" w:rsidRDefault="00CE4CF3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CF3" w:rsidRPr="007E1071" w:rsidRDefault="00CE4CF3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071" w:rsidRDefault="007E1071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КОНТАКТНАЯ ИНФОРМАЦИЯ ДЛЯ НАПРАВЛЕНИЯ ОБРАЩЕНИИЙ: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 для направления обращений: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по развитию и реализации услуг: Смирнов Антон Николаевич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.: +7 (351) 255-77-99; E-mail: </w:t>
      </w:r>
      <w:hyperlink r:id="rId8" w:history="1"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Anton.Smirnov@chelpipe.ru</w:t>
        </w:r>
      </w:hyperlink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инженер: Иванов Александр Иванович</w:t>
      </w:r>
    </w:p>
    <w:p w:rsidR="007E1071" w:rsidRP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7E1071">
        <w:rPr>
          <w:rFonts w:ascii="Times New Roman" w:hAnsi="Times New Roman" w:cs="Times New Roman"/>
          <w:sz w:val="24"/>
          <w:szCs w:val="24"/>
        </w:rPr>
        <w:t xml:space="preserve">.: +7 (351) 255-69-56;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E107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E1071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Aleksandr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Ivanov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chelpipe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7E1071" w:rsidRP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Филиал в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Первоуральск:</w:t>
      </w: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Камилянов Эдуард Альбертович</w:t>
      </w: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Тел.: </w:t>
      </w:r>
      <w:r>
        <w:rPr>
          <w:rFonts w:ascii="Times New Roman" w:hAnsi="Times New Roman" w:cs="Times New Roman"/>
          <w:sz w:val="24"/>
          <w:szCs w:val="24"/>
        </w:rPr>
        <w:t xml:space="preserve">+7 (3439) 27-67-34;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 </w:t>
      </w:r>
      <w:hyperlink r:id="rId10" w:history="1">
        <w:r>
          <w:rPr>
            <w:rStyle w:val="a9"/>
            <w:rFonts w:ascii="Times New Roman" w:hAnsi="Times New Roman" w:cs="Times New Roman"/>
            <w:sz w:val="24"/>
            <w:szCs w:val="24"/>
          </w:rPr>
          <w:t>Eduard.Kamilyanov@chelpipe.ru</w:t>
        </w:r>
      </w:hyperlink>
    </w:p>
    <w:p w:rsidR="00205EC4" w:rsidRPr="00C84E23" w:rsidRDefault="00205EC4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05EC4" w:rsidRPr="00C84E23" w:rsidSect="007E1071">
      <w:pgSz w:w="11906" w:h="16838"/>
      <w:pgMar w:top="567" w:right="567" w:bottom="851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953" w:rsidRDefault="00B92953" w:rsidP="00C84E23">
      <w:pPr>
        <w:spacing w:after="0" w:line="240" w:lineRule="auto"/>
      </w:pPr>
      <w:r>
        <w:separator/>
      </w:r>
    </w:p>
  </w:endnote>
  <w:endnote w:type="continuationSeparator" w:id="0">
    <w:p w:rsidR="00B92953" w:rsidRDefault="00B92953" w:rsidP="00C8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953" w:rsidRDefault="00B92953" w:rsidP="00C84E23">
      <w:pPr>
        <w:spacing w:after="0" w:line="240" w:lineRule="auto"/>
      </w:pPr>
      <w:r>
        <w:separator/>
      </w:r>
    </w:p>
  </w:footnote>
  <w:footnote w:type="continuationSeparator" w:id="0">
    <w:p w:rsidR="00B92953" w:rsidRDefault="00B92953" w:rsidP="00C84E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E23"/>
    <w:rsid w:val="00051E6A"/>
    <w:rsid w:val="00143077"/>
    <w:rsid w:val="001C02FC"/>
    <w:rsid w:val="001D155C"/>
    <w:rsid w:val="001D56AA"/>
    <w:rsid w:val="00205EC4"/>
    <w:rsid w:val="00303687"/>
    <w:rsid w:val="007C684F"/>
    <w:rsid w:val="007E1071"/>
    <w:rsid w:val="0083712F"/>
    <w:rsid w:val="00932B5A"/>
    <w:rsid w:val="00A55E0C"/>
    <w:rsid w:val="00B133E9"/>
    <w:rsid w:val="00B67496"/>
    <w:rsid w:val="00B92953"/>
    <w:rsid w:val="00BB46CB"/>
    <w:rsid w:val="00C34DF0"/>
    <w:rsid w:val="00C84E23"/>
    <w:rsid w:val="00CE07DA"/>
    <w:rsid w:val="00CE4CF3"/>
    <w:rsid w:val="00CF65C4"/>
    <w:rsid w:val="00D1318B"/>
    <w:rsid w:val="00F26B8B"/>
    <w:rsid w:val="00F86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E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23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C84E2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84E23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C84E23"/>
    <w:rPr>
      <w:vertAlign w:val="superscript"/>
    </w:rPr>
  </w:style>
  <w:style w:type="table" w:customStyle="1" w:styleId="-11">
    <w:name w:val="Светлый список - Акцент 11"/>
    <w:basedOn w:val="a1"/>
    <w:uiPriority w:val="61"/>
    <w:rsid w:val="00C84E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143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0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43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9">
    <w:name w:val="Hyperlink"/>
    <w:basedOn w:val="a0"/>
    <w:uiPriority w:val="99"/>
    <w:unhideWhenUsed/>
    <w:rsid w:val="007E1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5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.Smirnov@chelpip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inenergo.gov.ru/sites/default/files/texts/550/pravila_tp.rt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Eduard.Kamilyanov@chelpipe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leksandr.Ivanov@chelpip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2019-08-20T10:23:00Z</dcterms:created>
  <dcterms:modified xsi:type="dcterms:W3CDTF">2019-08-20T10:23:00Z</dcterms:modified>
</cp:coreProperties>
</file>